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F" w:rsidRPr="001D4388" w:rsidRDefault="00A12BCF">
      <w:pPr>
        <w:rPr>
          <w:b/>
          <w:sz w:val="26"/>
          <w:szCs w:val="26"/>
        </w:rPr>
      </w:pPr>
      <w:r>
        <w:rPr>
          <w:noProof/>
        </w:rPr>
        <w:pict>
          <v:line id="_x0000_s1026" style="position:absolute;z-index:251658240" from="42pt,19.05pt" to="147pt,19.05pt"/>
        </w:pict>
      </w:r>
      <w:r w:rsidRPr="001D4388">
        <w:rPr>
          <w:b/>
          <w:sz w:val="26"/>
          <w:szCs w:val="26"/>
        </w:rPr>
        <w:t>TRƯỜNG THCS THANH QUANG</w:t>
      </w:r>
    </w:p>
    <w:p w:rsidR="00A12BCF" w:rsidRPr="001D4388" w:rsidRDefault="00A12BCF" w:rsidP="001D4388">
      <w:pPr>
        <w:spacing w:after="0" w:line="240" w:lineRule="auto"/>
        <w:ind w:left="2880"/>
        <w:rPr>
          <w:b/>
        </w:rPr>
      </w:pPr>
      <w:r>
        <w:rPr>
          <w:b/>
        </w:rPr>
        <w:t xml:space="preserve">     </w:t>
      </w:r>
      <w:r w:rsidRPr="001D4388">
        <w:rPr>
          <w:b/>
        </w:rPr>
        <w:t>KẾ HOẠCH HOẠT ĐỘNG</w:t>
      </w:r>
    </w:p>
    <w:p w:rsidR="00A12BCF" w:rsidRPr="001D4388" w:rsidRDefault="00A12BCF" w:rsidP="001D4388">
      <w:pPr>
        <w:spacing w:after="0" w:line="240" w:lineRule="auto"/>
        <w:jc w:val="center"/>
        <w:rPr>
          <w:b/>
          <w:i/>
        </w:rPr>
      </w:pPr>
      <w:r w:rsidRPr="001D4388">
        <w:rPr>
          <w:b/>
          <w:i/>
        </w:rPr>
        <w:t xml:space="preserve">(Từ 30/3/2020 đến 04/4/2020) </w:t>
      </w:r>
    </w:p>
    <w:p w:rsidR="00A12BCF" w:rsidRPr="001D4388" w:rsidRDefault="00A12BCF" w:rsidP="001D4388">
      <w:pPr>
        <w:spacing w:after="0" w:line="240" w:lineRule="auto"/>
        <w:jc w:val="center"/>
        <w:rPr>
          <w:b/>
        </w:rPr>
      </w:pPr>
    </w:p>
    <w:tbl>
      <w:tblPr>
        <w:tblW w:w="103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3132"/>
        <w:gridCol w:w="3127"/>
        <w:gridCol w:w="3355"/>
      </w:tblGrid>
      <w:tr w:rsidR="00A12BCF" w:rsidRPr="00C95B58" w:rsidTr="00881A6B">
        <w:tc>
          <w:tcPr>
            <w:tcW w:w="601" w:type="dxa"/>
          </w:tcPr>
          <w:p w:rsidR="00A12BCF" w:rsidRPr="001D4388" w:rsidRDefault="00A12BCF" w:rsidP="001D4388">
            <w:pPr>
              <w:spacing w:after="0" w:line="240" w:lineRule="auto"/>
              <w:jc w:val="both"/>
              <w:rPr>
                <w:b/>
              </w:rPr>
            </w:pPr>
            <w:r w:rsidRPr="001D4388">
              <w:rPr>
                <w:b/>
              </w:rPr>
              <w:t>STT</w:t>
            </w:r>
          </w:p>
        </w:tc>
        <w:tc>
          <w:tcPr>
            <w:tcW w:w="3179" w:type="dxa"/>
          </w:tcPr>
          <w:p w:rsidR="00A12BCF" w:rsidRPr="001D4388" w:rsidRDefault="00A12BCF" w:rsidP="00881A6B">
            <w:pPr>
              <w:spacing w:after="0" w:line="240" w:lineRule="auto"/>
              <w:jc w:val="center"/>
              <w:rPr>
                <w:b/>
              </w:rPr>
            </w:pPr>
            <w:r w:rsidRPr="001D4388">
              <w:rPr>
                <w:b/>
              </w:rPr>
              <w:t>Nội dung công việc</w:t>
            </w:r>
          </w:p>
        </w:tc>
        <w:tc>
          <w:tcPr>
            <w:tcW w:w="3173" w:type="dxa"/>
          </w:tcPr>
          <w:p w:rsidR="00A12BCF" w:rsidRPr="001D4388" w:rsidRDefault="00A12BCF" w:rsidP="00881A6B">
            <w:pPr>
              <w:spacing w:after="0" w:line="240" w:lineRule="auto"/>
              <w:jc w:val="center"/>
              <w:rPr>
                <w:b/>
              </w:rPr>
            </w:pPr>
            <w:r w:rsidRPr="001D4388">
              <w:rPr>
                <w:b/>
              </w:rPr>
              <w:t>Người thực hiện</w:t>
            </w:r>
          </w:p>
        </w:tc>
        <w:tc>
          <w:tcPr>
            <w:tcW w:w="3407" w:type="dxa"/>
          </w:tcPr>
          <w:p w:rsidR="00A12BCF" w:rsidRPr="001D4388" w:rsidRDefault="00A12BCF" w:rsidP="00881A6B">
            <w:pPr>
              <w:spacing w:after="0" w:line="240" w:lineRule="auto"/>
              <w:jc w:val="center"/>
              <w:rPr>
                <w:b/>
              </w:rPr>
            </w:pPr>
            <w:r w:rsidRPr="001D4388">
              <w:rPr>
                <w:b/>
              </w:rPr>
              <w:t>Ghi chú</w:t>
            </w:r>
          </w:p>
        </w:tc>
      </w:tr>
      <w:tr w:rsidR="00A12BCF" w:rsidRPr="00C95B58" w:rsidTr="00881A6B">
        <w:tc>
          <w:tcPr>
            <w:tcW w:w="601" w:type="dxa"/>
          </w:tcPr>
          <w:p w:rsidR="00A12BCF" w:rsidRPr="001D4388" w:rsidRDefault="00A12BCF" w:rsidP="001D4388">
            <w:pPr>
              <w:spacing w:after="0" w:line="240" w:lineRule="auto"/>
              <w:jc w:val="center"/>
              <w:rPr>
                <w:b/>
              </w:rPr>
            </w:pPr>
            <w:r w:rsidRPr="001D4388">
              <w:rPr>
                <w:b/>
              </w:rPr>
              <w:t>1</w:t>
            </w:r>
          </w:p>
        </w:tc>
        <w:tc>
          <w:tcPr>
            <w:tcW w:w="3179" w:type="dxa"/>
          </w:tcPr>
          <w:p w:rsidR="00A12BCF" w:rsidRPr="00C95B58" w:rsidRDefault="00A12BCF" w:rsidP="00C95B58">
            <w:pPr>
              <w:spacing w:after="0" w:line="240" w:lineRule="auto"/>
            </w:pPr>
            <w:r>
              <w:t xml:space="preserve">- </w:t>
            </w:r>
            <w:r w:rsidRPr="00C95B58">
              <w:t>Thi online theo lịch đề chung của PGD các môn Toán, Ngữ văn, Tiếng Anh</w:t>
            </w:r>
          </w:p>
        </w:tc>
        <w:tc>
          <w:tcPr>
            <w:tcW w:w="3173" w:type="dxa"/>
          </w:tcPr>
          <w:p w:rsidR="00A12BCF" w:rsidRPr="00C95B58" w:rsidRDefault="00A12BCF" w:rsidP="00C95B58">
            <w:pPr>
              <w:spacing w:after="0" w:line="240" w:lineRule="auto"/>
            </w:pPr>
            <w:r w:rsidRPr="00C95B58">
              <w:t>HS các khối 6,7,8,9</w:t>
            </w:r>
          </w:p>
          <w:p w:rsidR="00A12BCF" w:rsidRPr="00C95B58" w:rsidRDefault="00A12BCF" w:rsidP="00C95B58">
            <w:pPr>
              <w:spacing w:after="0" w:line="240" w:lineRule="auto"/>
            </w:pPr>
          </w:p>
        </w:tc>
        <w:tc>
          <w:tcPr>
            <w:tcW w:w="3407" w:type="dxa"/>
          </w:tcPr>
          <w:p w:rsidR="00A12BCF" w:rsidRPr="00C95B58" w:rsidRDefault="00A12BCF" w:rsidP="00C95B58">
            <w:pPr>
              <w:spacing w:after="0" w:line="240" w:lineRule="auto"/>
            </w:pPr>
            <w:r w:rsidRPr="00C95B58">
              <w:t>GVCN và GVBM động viên và hướng dẫn học sinh thi</w:t>
            </w:r>
          </w:p>
        </w:tc>
      </w:tr>
      <w:tr w:rsidR="00A12BCF" w:rsidRPr="00C95B58" w:rsidTr="00881A6B">
        <w:tc>
          <w:tcPr>
            <w:tcW w:w="601" w:type="dxa"/>
          </w:tcPr>
          <w:p w:rsidR="00A12BCF" w:rsidRPr="001D4388" w:rsidRDefault="00A12BCF" w:rsidP="001D4388">
            <w:pPr>
              <w:spacing w:after="0" w:line="240" w:lineRule="auto"/>
              <w:jc w:val="center"/>
              <w:rPr>
                <w:b/>
              </w:rPr>
            </w:pPr>
            <w:r w:rsidRPr="001D4388">
              <w:rPr>
                <w:b/>
              </w:rPr>
              <w:t>2</w:t>
            </w:r>
          </w:p>
        </w:tc>
        <w:tc>
          <w:tcPr>
            <w:tcW w:w="3179" w:type="dxa"/>
          </w:tcPr>
          <w:p w:rsidR="00A12BCF" w:rsidRPr="00C95B58" w:rsidRDefault="00A12BCF" w:rsidP="00C95B58">
            <w:pPr>
              <w:spacing w:after="0" w:line="240" w:lineRule="auto"/>
            </w:pPr>
            <w:r>
              <w:t xml:space="preserve">- </w:t>
            </w:r>
            <w:r w:rsidRPr="00C95B58">
              <w:t>Giao bài hướng dẫn học sinh ôn tập</w:t>
            </w:r>
          </w:p>
          <w:p w:rsidR="00A12BCF" w:rsidRPr="00513BE8" w:rsidRDefault="00A12BCF" w:rsidP="00C95B58">
            <w:pPr>
              <w:spacing w:after="0" w:line="240" w:lineRule="auto"/>
              <w:rPr>
                <w:i/>
              </w:rPr>
            </w:pPr>
            <w:r w:rsidRPr="00513BE8">
              <w:rPr>
                <w:i/>
              </w:rPr>
              <w:t>(Môn Ngữ văn tăng cường giao bài tập tự luận và kết hợp chữa bài trên giấy để đáp ứng yêu cầu chuẩn kiến thức kỹ năng và đáp ứng cấu trúc đề thi vào lớp 10)</w:t>
            </w:r>
          </w:p>
        </w:tc>
        <w:tc>
          <w:tcPr>
            <w:tcW w:w="3173" w:type="dxa"/>
          </w:tcPr>
          <w:p w:rsidR="00A12BCF" w:rsidRPr="00C95B58" w:rsidRDefault="00A12BCF" w:rsidP="00C95B58">
            <w:pPr>
              <w:spacing w:after="0" w:line="240" w:lineRule="auto"/>
            </w:pPr>
            <w:r w:rsidRPr="00C95B58">
              <w:t>GVBM các khối 6,7,8,9.</w:t>
            </w:r>
          </w:p>
          <w:p w:rsidR="00A12BCF" w:rsidRPr="00C95B58" w:rsidRDefault="00A12BCF" w:rsidP="00C95B58">
            <w:pPr>
              <w:spacing w:after="0" w:line="240" w:lineRule="auto"/>
            </w:pPr>
            <w:r w:rsidRPr="00C95B58">
              <w:t>(Yêu cầu: -</w:t>
            </w:r>
            <w:bookmarkStart w:id="0" w:name="_GoBack"/>
            <w:bookmarkEnd w:id="0"/>
            <w:r w:rsidRPr="00C95B58">
              <w:t xml:space="preserve">100% học sinh khối 9 được giao bài với 8 môn văn hóa; </w:t>
            </w:r>
          </w:p>
          <w:p w:rsidR="00A12BCF" w:rsidRPr="00C95B58" w:rsidRDefault="00A12BCF" w:rsidP="00C95B58">
            <w:pPr>
              <w:spacing w:after="0" w:line="240" w:lineRule="auto"/>
            </w:pPr>
            <w:r w:rsidRPr="00C95B58">
              <w:t>-100% học sinh các khối 6,7,8 được giao bài với 3 môn Toán, Ngữ văn, Tiếng Anh)</w:t>
            </w:r>
          </w:p>
        </w:tc>
        <w:tc>
          <w:tcPr>
            <w:tcW w:w="3407" w:type="dxa"/>
          </w:tcPr>
          <w:p w:rsidR="00A12BCF" w:rsidRPr="00C95B58" w:rsidRDefault="00A12BCF" w:rsidP="00C95B58">
            <w:pPr>
              <w:spacing w:after="0" w:line="240" w:lineRule="auto"/>
            </w:pPr>
            <w:r w:rsidRPr="00C95B58">
              <w:t xml:space="preserve">-3 môn Toán, Ngữ văn, Tiếng Anh cần bám sát  nội dung kiến thức trong khung ra đề thi của PGD. </w:t>
            </w:r>
          </w:p>
          <w:p w:rsidR="00A12BCF" w:rsidRPr="00C95B58" w:rsidRDefault="00A12BCF" w:rsidP="00C95B58">
            <w:pPr>
              <w:spacing w:after="0" w:line="240" w:lineRule="auto"/>
            </w:pPr>
            <w:r w:rsidRPr="00C95B58">
              <w:t>- Các môn văn hóa còn lại của khối 9 bám sát kế hoạch dạy học đã xây dựng.</w:t>
            </w:r>
          </w:p>
        </w:tc>
      </w:tr>
      <w:tr w:rsidR="00A12BCF" w:rsidRPr="00C95B58" w:rsidTr="00881A6B">
        <w:tc>
          <w:tcPr>
            <w:tcW w:w="601" w:type="dxa"/>
          </w:tcPr>
          <w:p w:rsidR="00A12BCF" w:rsidRPr="001D4388" w:rsidRDefault="00A12BCF" w:rsidP="001D4388">
            <w:pPr>
              <w:spacing w:after="0" w:line="240" w:lineRule="auto"/>
              <w:jc w:val="center"/>
              <w:rPr>
                <w:b/>
              </w:rPr>
            </w:pPr>
            <w:r w:rsidRPr="001D4388">
              <w:rPr>
                <w:b/>
              </w:rPr>
              <w:t>3</w:t>
            </w:r>
          </w:p>
        </w:tc>
        <w:tc>
          <w:tcPr>
            <w:tcW w:w="3179" w:type="dxa"/>
          </w:tcPr>
          <w:p w:rsidR="00A12BCF" w:rsidRPr="00C95B58" w:rsidRDefault="00A12BCF" w:rsidP="00C95B58">
            <w:pPr>
              <w:spacing w:after="0" w:line="240" w:lineRule="auto"/>
            </w:pPr>
            <w:r>
              <w:t xml:space="preserve">- </w:t>
            </w:r>
            <w:r w:rsidRPr="00C95B58">
              <w:t>Ứng dụng CNTT trong ra giao bài, ra đề, thi online và dạy học trực tuyến</w:t>
            </w:r>
          </w:p>
        </w:tc>
        <w:tc>
          <w:tcPr>
            <w:tcW w:w="3173" w:type="dxa"/>
          </w:tcPr>
          <w:p w:rsidR="00A12BCF" w:rsidRPr="00C95B58" w:rsidRDefault="00A12BCF" w:rsidP="00C95B58">
            <w:pPr>
              <w:spacing w:after="0" w:line="240" w:lineRule="auto"/>
            </w:pPr>
            <w:r w:rsidRPr="00C95B58">
              <w:t>CBQL, GV</w:t>
            </w:r>
          </w:p>
        </w:tc>
        <w:tc>
          <w:tcPr>
            <w:tcW w:w="3407" w:type="dxa"/>
          </w:tcPr>
          <w:p w:rsidR="00A12BCF" w:rsidRPr="00C95B58" w:rsidRDefault="00A12BCF" w:rsidP="00C95B58">
            <w:pPr>
              <w:spacing w:after="0" w:line="240" w:lineRule="auto"/>
            </w:pPr>
            <w:r w:rsidRPr="00C95B58">
              <w:t xml:space="preserve">GVBM tích cực tự học và rèn kỹ năng và ứng dụng CNTT trong giao bài, hướng dẫn học sinh học tập, kiểm tra. </w:t>
            </w:r>
          </w:p>
        </w:tc>
      </w:tr>
      <w:tr w:rsidR="00A12BCF" w:rsidRPr="00C95B58" w:rsidTr="00881A6B">
        <w:tc>
          <w:tcPr>
            <w:tcW w:w="601" w:type="dxa"/>
          </w:tcPr>
          <w:p w:rsidR="00A12BCF" w:rsidRPr="001D4388" w:rsidRDefault="00A12BCF" w:rsidP="001D4388">
            <w:pPr>
              <w:spacing w:after="0" w:line="240" w:lineRule="auto"/>
              <w:jc w:val="center"/>
              <w:rPr>
                <w:b/>
              </w:rPr>
            </w:pPr>
            <w:r w:rsidRPr="001D4388">
              <w:rPr>
                <w:b/>
              </w:rPr>
              <w:t>4</w:t>
            </w:r>
          </w:p>
        </w:tc>
        <w:tc>
          <w:tcPr>
            <w:tcW w:w="3179" w:type="dxa"/>
          </w:tcPr>
          <w:p w:rsidR="00A12BCF" w:rsidRPr="00C95B58" w:rsidRDefault="00A12BCF" w:rsidP="00C95B58">
            <w:pPr>
              <w:spacing w:after="0" w:line="240" w:lineRule="auto"/>
            </w:pPr>
            <w:r>
              <w:t xml:space="preserve">- </w:t>
            </w:r>
            <w:r w:rsidRPr="00C95B58">
              <w:t>Thi online cấp trường lần 2 các môn Toán, Ngữ văn, Tiếng Anh</w:t>
            </w:r>
          </w:p>
        </w:tc>
        <w:tc>
          <w:tcPr>
            <w:tcW w:w="3173" w:type="dxa"/>
          </w:tcPr>
          <w:p w:rsidR="00A12BCF" w:rsidRPr="00C95B58" w:rsidRDefault="00A12BCF" w:rsidP="00C95B58">
            <w:pPr>
              <w:spacing w:after="0" w:line="240" w:lineRule="auto"/>
            </w:pPr>
            <w:r>
              <w:t>-</w:t>
            </w:r>
            <w:r w:rsidRPr="00C95B58">
              <w:t>BGH xây dựng kế hoạch cụ thể</w:t>
            </w:r>
          </w:p>
          <w:p w:rsidR="00A12BCF" w:rsidRPr="00C95B58" w:rsidRDefault="00A12BCF" w:rsidP="00C95B58">
            <w:pPr>
              <w:spacing w:after="0" w:line="240" w:lineRule="auto"/>
            </w:pPr>
            <w:r>
              <w:t>-</w:t>
            </w:r>
            <w:r w:rsidRPr="00C95B58">
              <w:t>GVBM (được phân công) ra đề.</w:t>
            </w:r>
          </w:p>
        </w:tc>
        <w:tc>
          <w:tcPr>
            <w:tcW w:w="3407" w:type="dxa"/>
          </w:tcPr>
          <w:p w:rsidR="00A12BCF" w:rsidRPr="00C95B58" w:rsidRDefault="00A12BCF" w:rsidP="00C95B58">
            <w:pPr>
              <w:spacing w:after="0" w:line="240" w:lineRule="auto"/>
            </w:pPr>
            <w:r w:rsidRPr="00C95B58">
              <w:t>GVCN phối hợp đôn đốc học sinh tham gia thi cấp trường lần 2 theo kế hoạch.</w:t>
            </w:r>
          </w:p>
        </w:tc>
      </w:tr>
      <w:tr w:rsidR="00A12BCF" w:rsidRPr="00C95B58" w:rsidTr="00881A6B">
        <w:tc>
          <w:tcPr>
            <w:tcW w:w="601" w:type="dxa"/>
          </w:tcPr>
          <w:p w:rsidR="00A12BCF" w:rsidRPr="001D4388" w:rsidRDefault="00A12BCF" w:rsidP="001D4388">
            <w:pPr>
              <w:spacing w:after="0" w:line="240" w:lineRule="auto"/>
              <w:jc w:val="center"/>
              <w:rPr>
                <w:b/>
              </w:rPr>
            </w:pPr>
            <w:r>
              <w:rPr>
                <w:b/>
              </w:rPr>
              <w:t>5</w:t>
            </w:r>
          </w:p>
        </w:tc>
        <w:tc>
          <w:tcPr>
            <w:tcW w:w="3179" w:type="dxa"/>
          </w:tcPr>
          <w:p w:rsidR="00A12BCF" w:rsidRDefault="00A12BCF" w:rsidP="001D4388">
            <w:pPr>
              <w:spacing w:after="0" w:line="240" w:lineRule="auto"/>
            </w:pPr>
            <w:r>
              <w:t>- Trực trường, vệ sinh trường lớp.</w:t>
            </w:r>
          </w:p>
          <w:p w:rsidR="00A12BCF" w:rsidRDefault="00A12BCF" w:rsidP="001D4388">
            <w:pPr>
              <w:spacing w:after="0" w:line="240" w:lineRule="auto"/>
            </w:pPr>
            <w:r>
              <w:t>- Tuyên truyền, thực hiện các nhiệm vụ phòng chống dịch Côvid-19</w:t>
            </w:r>
          </w:p>
        </w:tc>
        <w:tc>
          <w:tcPr>
            <w:tcW w:w="3173" w:type="dxa"/>
          </w:tcPr>
          <w:p w:rsidR="00A12BCF" w:rsidRPr="00C95B58" w:rsidRDefault="00A12BCF" w:rsidP="00C95B58">
            <w:pPr>
              <w:spacing w:after="0" w:line="240" w:lineRule="auto"/>
            </w:pPr>
            <w:r>
              <w:t xml:space="preserve">BGH, </w:t>
            </w:r>
            <w:smartTag w:uri="urn:schemas-microsoft-com:office:smarttags" w:element="City">
              <w:smartTag w:uri="urn:schemas-microsoft-com:office:smarttags" w:element="place">
                <w:r>
                  <w:t>GV</w:t>
                </w:r>
              </w:smartTag>
              <w:r>
                <w:t xml:space="preserve">, </w:t>
              </w:r>
              <w:smartTag w:uri="urn:schemas-microsoft-com:office:smarttags" w:element="State">
                <w:r>
                  <w:t>NV</w:t>
                </w:r>
              </w:smartTag>
            </w:smartTag>
          </w:p>
        </w:tc>
        <w:tc>
          <w:tcPr>
            <w:tcW w:w="3407" w:type="dxa"/>
          </w:tcPr>
          <w:p w:rsidR="00A12BCF" w:rsidRPr="00C95B58" w:rsidRDefault="00A12BCF" w:rsidP="00C95B58">
            <w:pPr>
              <w:spacing w:after="0" w:line="240" w:lineRule="auto"/>
            </w:pPr>
            <w:r>
              <w:t>Các đ/c được phân công nhiệm vụ trực chịu trách nhiệm trực tiếp ca trực của mình.</w:t>
            </w:r>
          </w:p>
        </w:tc>
      </w:tr>
      <w:tr w:rsidR="00A12BCF" w:rsidRPr="00C95B58" w:rsidTr="00881A6B">
        <w:tc>
          <w:tcPr>
            <w:tcW w:w="601" w:type="dxa"/>
          </w:tcPr>
          <w:p w:rsidR="00A12BCF" w:rsidRDefault="00A12BCF" w:rsidP="001D4388">
            <w:pPr>
              <w:spacing w:after="0" w:line="240" w:lineRule="auto"/>
              <w:jc w:val="center"/>
              <w:rPr>
                <w:b/>
              </w:rPr>
            </w:pPr>
            <w:r>
              <w:rPr>
                <w:b/>
              </w:rPr>
              <w:t>6</w:t>
            </w:r>
          </w:p>
        </w:tc>
        <w:tc>
          <w:tcPr>
            <w:tcW w:w="3179" w:type="dxa"/>
          </w:tcPr>
          <w:p w:rsidR="00A12BCF" w:rsidRDefault="00A12BCF" w:rsidP="001D4388">
            <w:pPr>
              <w:spacing w:after="0" w:line="240" w:lineRule="auto"/>
            </w:pPr>
            <w:r>
              <w:t>- Làm hồ sơ kiểm định chất lượng giáo dục</w:t>
            </w:r>
          </w:p>
        </w:tc>
        <w:tc>
          <w:tcPr>
            <w:tcW w:w="3173" w:type="dxa"/>
          </w:tcPr>
          <w:p w:rsidR="00A12BCF" w:rsidRDefault="00A12BCF" w:rsidP="00C95B58">
            <w:pPr>
              <w:spacing w:after="0" w:line="240" w:lineRule="auto"/>
            </w:pPr>
            <w:r>
              <w:t xml:space="preserve">BGH, </w:t>
            </w:r>
            <w:smartTag w:uri="urn:schemas-microsoft-com:office:smarttags" w:element="place">
              <w:smartTag w:uri="urn:schemas-microsoft-com:office:smarttags" w:element="City">
                <w:r>
                  <w:t>GV</w:t>
                </w:r>
              </w:smartTag>
              <w:r>
                <w:t xml:space="preserve">, </w:t>
              </w:r>
              <w:smartTag w:uri="urn:schemas-microsoft-com:office:smarttags" w:element="State">
                <w:r>
                  <w:t>NV</w:t>
                </w:r>
              </w:smartTag>
            </w:smartTag>
          </w:p>
        </w:tc>
        <w:tc>
          <w:tcPr>
            <w:tcW w:w="3407" w:type="dxa"/>
          </w:tcPr>
          <w:p w:rsidR="00A12BCF" w:rsidRDefault="00A12BCF" w:rsidP="00C95B58">
            <w:pPr>
              <w:spacing w:after="0" w:line="240" w:lineRule="auto"/>
            </w:pPr>
            <w:r>
              <w:t>-Các đ/c phụ trách các tiêu chuẩn tiêu chí tiếp tục thu thập minh chứng.</w:t>
            </w:r>
          </w:p>
          <w:p w:rsidR="00A12BCF" w:rsidRDefault="00A12BCF" w:rsidP="00C95B58">
            <w:pPr>
              <w:spacing w:after="0" w:line="240" w:lineRule="auto"/>
            </w:pPr>
            <w:r>
              <w:t xml:space="preserve">- </w:t>
            </w:r>
            <w:smartTag w:uri="urn:schemas-microsoft-com:office:smarttags" w:element="place">
              <w:smartTag w:uri="urn:schemas-microsoft-com:office:smarttags" w:element="City">
                <w:r>
                  <w:t>GV</w:t>
                </w:r>
              </w:smartTag>
              <w:r>
                <w:t xml:space="preserve">, </w:t>
              </w:r>
              <w:smartTag w:uri="urn:schemas-microsoft-com:office:smarttags" w:element="State">
                <w:r>
                  <w:t>NV</w:t>
                </w:r>
              </w:smartTag>
            </w:smartTag>
            <w:r>
              <w:t xml:space="preserve"> phối hợp cung cấp minh chứng.</w:t>
            </w:r>
          </w:p>
        </w:tc>
      </w:tr>
    </w:tbl>
    <w:p w:rsidR="00A12BCF" w:rsidRPr="00FF2E4F" w:rsidRDefault="00A12BCF" w:rsidP="00710012">
      <w:pPr>
        <w:spacing w:after="0"/>
        <w:jc w:val="both"/>
        <w:rPr>
          <w:b/>
          <w:i/>
          <w:szCs w:val="28"/>
        </w:rPr>
      </w:pPr>
      <w:r w:rsidRPr="00710012">
        <w:rPr>
          <w:b/>
          <w:sz w:val="26"/>
          <w:szCs w:val="26"/>
          <w:u w:val="single"/>
        </w:rPr>
        <w:t>Ghi chú</w:t>
      </w:r>
      <w:r w:rsidRPr="00710012">
        <w:rPr>
          <w:sz w:val="26"/>
          <w:szCs w:val="26"/>
        </w:rPr>
        <w:t xml:space="preserve">: </w:t>
      </w:r>
      <w:r w:rsidRPr="00FF2E4F">
        <w:rPr>
          <w:b/>
          <w:i/>
          <w:szCs w:val="28"/>
        </w:rPr>
        <w:t xml:space="preserve">- Nhiệm vụ giao bài, kiểm tra việc học của học sinh là nhiệm vụ bắt buộc.Vậy các đ/c GVBM vận dụng nhiều cách để HS được ôn tập tốt nhất. </w:t>
      </w:r>
    </w:p>
    <w:p w:rsidR="00A12BCF" w:rsidRPr="00FF2E4F" w:rsidRDefault="00A12BCF" w:rsidP="00710012">
      <w:pPr>
        <w:spacing w:after="0"/>
        <w:jc w:val="both"/>
        <w:rPr>
          <w:b/>
          <w:i/>
          <w:szCs w:val="28"/>
        </w:rPr>
      </w:pPr>
      <w:r w:rsidRPr="00FF2E4F">
        <w:rPr>
          <w:b/>
          <w:i/>
          <w:szCs w:val="28"/>
        </w:rPr>
        <w:t xml:space="preserve">- GVCN, GVBM cần phối hợp tốt để thu hút các em vào tham gia học tập. </w:t>
      </w:r>
    </w:p>
    <w:p w:rsidR="00A12BCF" w:rsidRPr="00FF2E4F" w:rsidRDefault="00A12BCF" w:rsidP="00710012">
      <w:pPr>
        <w:spacing w:after="0"/>
        <w:jc w:val="both"/>
        <w:rPr>
          <w:b/>
          <w:i/>
          <w:szCs w:val="28"/>
        </w:rPr>
      </w:pPr>
      <w:r w:rsidRPr="00FF2E4F">
        <w:rPr>
          <w:b/>
          <w:i/>
          <w:szCs w:val="28"/>
        </w:rPr>
        <w:t>- Nội dung ôn tập cần đáp ứng được chuẩn kiến thức, kỹ năng đối với các khối lớp và cấu trúc đề thi vào lớp 10 (đối với lớp 9).</w:t>
      </w:r>
    </w:p>
    <w:sectPr w:rsidR="00A12BCF" w:rsidRPr="00FF2E4F" w:rsidSect="00710012">
      <w:pgSz w:w="12240" w:h="15840"/>
      <w:pgMar w:top="851" w:right="1134"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969"/>
    <w:multiLevelType w:val="hybridMultilevel"/>
    <w:tmpl w:val="38AC98D4"/>
    <w:lvl w:ilvl="0" w:tplc="CBB21E2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B1616C"/>
    <w:multiLevelType w:val="hybridMultilevel"/>
    <w:tmpl w:val="0310E1A0"/>
    <w:lvl w:ilvl="0" w:tplc="B484E4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75A4F"/>
    <w:multiLevelType w:val="hybridMultilevel"/>
    <w:tmpl w:val="49B4E730"/>
    <w:lvl w:ilvl="0" w:tplc="EF8EC8C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DAE"/>
    <w:rsid w:val="000753BE"/>
    <w:rsid w:val="000A5C03"/>
    <w:rsid w:val="00106483"/>
    <w:rsid w:val="001111F5"/>
    <w:rsid w:val="001D4388"/>
    <w:rsid w:val="001F57AD"/>
    <w:rsid w:val="00243340"/>
    <w:rsid w:val="0037159B"/>
    <w:rsid w:val="003B4FFD"/>
    <w:rsid w:val="003B73C0"/>
    <w:rsid w:val="00420A8C"/>
    <w:rsid w:val="004615EC"/>
    <w:rsid w:val="0046751E"/>
    <w:rsid w:val="00486BA6"/>
    <w:rsid w:val="004E4DEF"/>
    <w:rsid w:val="00513BE8"/>
    <w:rsid w:val="00572E7C"/>
    <w:rsid w:val="005779FE"/>
    <w:rsid w:val="00676DE5"/>
    <w:rsid w:val="006E2AFB"/>
    <w:rsid w:val="00710012"/>
    <w:rsid w:val="007838AB"/>
    <w:rsid w:val="007A5057"/>
    <w:rsid w:val="007E6B94"/>
    <w:rsid w:val="00881A6B"/>
    <w:rsid w:val="00884EA9"/>
    <w:rsid w:val="008B7A71"/>
    <w:rsid w:val="009B244A"/>
    <w:rsid w:val="009C0338"/>
    <w:rsid w:val="00A0144B"/>
    <w:rsid w:val="00A12BCF"/>
    <w:rsid w:val="00A37F90"/>
    <w:rsid w:val="00A81763"/>
    <w:rsid w:val="00B11966"/>
    <w:rsid w:val="00BB6C31"/>
    <w:rsid w:val="00BF37EB"/>
    <w:rsid w:val="00C660C5"/>
    <w:rsid w:val="00C95B58"/>
    <w:rsid w:val="00CB0BEA"/>
    <w:rsid w:val="00CF3DAE"/>
    <w:rsid w:val="00D12192"/>
    <w:rsid w:val="00D2684B"/>
    <w:rsid w:val="00DC7668"/>
    <w:rsid w:val="00DD635C"/>
    <w:rsid w:val="00E76CFC"/>
    <w:rsid w:val="00E77EE8"/>
    <w:rsid w:val="00EC5417"/>
    <w:rsid w:val="00F10E8D"/>
    <w:rsid w:val="00F27041"/>
    <w:rsid w:val="00F52F18"/>
    <w:rsid w:val="00F81B30"/>
    <w:rsid w:val="00FF2E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40"/>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6B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1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286</Words>
  <Characters>1635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THANH QUANG</dc:title>
  <dc:subject/>
  <dc:creator>Administrator</dc:creator>
  <cp:keywords/>
  <dc:description/>
  <cp:lastModifiedBy>Home</cp:lastModifiedBy>
  <cp:revision>3</cp:revision>
  <cp:lastPrinted>2020-03-30T03:17:00Z</cp:lastPrinted>
  <dcterms:created xsi:type="dcterms:W3CDTF">2020-03-30T03:23:00Z</dcterms:created>
  <dcterms:modified xsi:type="dcterms:W3CDTF">2020-03-30T03:25:00Z</dcterms:modified>
</cp:coreProperties>
</file>