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05"/>
        <w:tblW w:w="10285" w:type="dxa"/>
        <w:tblLook w:val="01E0"/>
      </w:tblPr>
      <w:tblGrid>
        <w:gridCol w:w="4580"/>
        <w:gridCol w:w="5705"/>
      </w:tblGrid>
      <w:tr w:rsidR="00013AD9" w:rsidRPr="00D159A7" w:rsidTr="00F9632A">
        <w:trPr>
          <w:trHeight w:val="1368"/>
        </w:trPr>
        <w:tc>
          <w:tcPr>
            <w:tcW w:w="4580" w:type="dxa"/>
          </w:tcPr>
          <w:p w:rsidR="00013AD9" w:rsidRPr="00D159A7" w:rsidRDefault="00013AD9" w:rsidP="00013AD9">
            <w:pPr>
              <w:spacing w:after="0" w:line="240" w:lineRule="auto"/>
              <w:jc w:val="center"/>
              <w:rPr>
                <w:sz w:val="26"/>
                <w:szCs w:val="26"/>
              </w:rPr>
            </w:pPr>
            <w:r w:rsidRPr="00D159A7">
              <w:rPr>
                <w:sz w:val="26"/>
                <w:szCs w:val="26"/>
              </w:rPr>
              <w:t>UBND HUYỆN THANH HÀ</w:t>
            </w:r>
          </w:p>
          <w:p w:rsidR="00013AD9" w:rsidRPr="00D159A7" w:rsidRDefault="00013AD9" w:rsidP="00013AD9">
            <w:pPr>
              <w:spacing w:after="0" w:line="240" w:lineRule="auto"/>
              <w:jc w:val="center"/>
              <w:rPr>
                <w:b/>
                <w:sz w:val="26"/>
                <w:szCs w:val="26"/>
              </w:rPr>
            </w:pPr>
            <w:r w:rsidRPr="00D159A7">
              <w:rPr>
                <w:b/>
                <w:sz w:val="26"/>
                <w:szCs w:val="26"/>
              </w:rPr>
              <w:t>TRƯỜNG THCS THANH QUANG</w:t>
            </w:r>
          </w:p>
          <w:p w:rsidR="00013AD9" w:rsidRPr="00D159A7" w:rsidRDefault="00013AD9" w:rsidP="00013AD9">
            <w:pPr>
              <w:spacing w:after="0" w:line="240" w:lineRule="auto"/>
              <w:jc w:val="center"/>
              <w:rPr>
                <w:sz w:val="26"/>
                <w:szCs w:val="26"/>
              </w:rPr>
            </w:pPr>
          </w:p>
          <w:p w:rsidR="00013AD9" w:rsidRPr="00D159A7" w:rsidRDefault="00013AD9" w:rsidP="00013AD9">
            <w:pPr>
              <w:spacing w:after="0" w:line="240" w:lineRule="auto"/>
              <w:rPr>
                <w:sz w:val="26"/>
                <w:szCs w:val="26"/>
              </w:rPr>
            </w:pPr>
            <w:r w:rsidRPr="00D159A7">
              <w:rPr>
                <w:b/>
                <w:noProof/>
                <w:sz w:val="26"/>
                <w:szCs w:val="26"/>
              </w:rPr>
              <w:pict>
                <v:line id="_x0000_s1026" style="position:absolute;z-index:251658240" from="66.6pt,-13.75pt" to="129.6pt,-13.75pt">
                  <w10:wrap type="square"/>
                </v:line>
              </w:pict>
            </w:r>
            <w:r w:rsidRPr="00D159A7">
              <w:rPr>
                <w:sz w:val="26"/>
                <w:szCs w:val="26"/>
              </w:rPr>
              <w:t xml:space="preserve">                   </w:t>
            </w:r>
          </w:p>
        </w:tc>
        <w:tc>
          <w:tcPr>
            <w:tcW w:w="5705" w:type="dxa"/>
          </w:tcPr>
          <w:p w:rsidR="00013AD9" w:rsidRPr="00D159A7" w:rsidRDefault="00013AD9" w:rsidP="00013AD9">
            <w:pPr>
              <w:spacing w:after="0" w:line="240" w:lineRule="auto"/>
              <w:jc w:val="center"/>
              <w:rPr>
                <w:b/>
                <w:sz w:val="26"/>
                <w:szCs w:val="26"/>
              </w:rPr>
            </w:pPr>
            <w:r w:rsidRPr="00D159A7">
              <w:rPr>
                <w:b/>
                <w:sz w:val="26"/>
                <w:szCs w:val="26"/>
              </w:rPr>
              <w:t xml:space="preserve">CỘNG HOÀ XÃ HỘI CHỦ NGHĨA VIỆT </w:t>
            </w:r>
            <w:smartTag w:uri="urn:schemas-microsoft-com:office:smarttags" w:element="country-region">
              <w:smartTag w:uri="urn:schemas-microsoft-com:office:smarttags" w:element="place">
                <w:r w:rsidRPr="00D159A7">
                  <w:rPr>
                    <w:b/>
                    <w:sz w:val="26"/>
                    <w:szCs w:val="26"/>
                  </w:rPr>
                  <w:t>NAM</w:t>
                </w:r>
              </w:smartTag>
            </w:smartTag>
          </w:p>
          <w:p w:rsidR="00013AD9" w:rsidRPr="00D159A7" w:rsidRDefault="00013AD9" w:rsidP="00013AD9">
            <w:pPr>
              <w:spacing w:after="0" w:line="240" w:lineRule="auto"/>
              <w:jc w:val="center"/>
              <w:rPr>
                <w:b/>
                <w:sz w:val="26"/>
                <w:szCs w:val="26"/>
              </w:rPr>
            </w:pPr>
            <w:r w:rsidRPr="00D159A7">
              <w:rPr>
                <w:b/>
                <w:sz w:val="26"/>
                <w:szCs w:val="26"/>
              </w:rPr>
              <w:t>Độc lập - Tự do - Hạnh phúc</w:t>
            </w:r>
          </w:p>
          <w:p w:rsidR="00013AD9" w:rsidRPr="00D159A7" w:rsidRDefault="00013AD9" w:rsidP="00013AD9">
            <w:pPr>
              <w:spacing w:after="0" w:line="240" w:lineRule="auto"/>
              <w:jc w:val="center"/>
              <w:rPr>
                <w:sz w:val="26"/>
                <w:szCs w:val="26"/>
              </w:rPr>
            </w:pPr>
          </w:p>
          <w:p w:rsidR="00013AD9" w:rsidRPr="00D159A7" w:rsidRDefault="00013AD9" w:rsidP="00013AD9">
            <w:pPr>
              <w:spacing w:after="0" w:line="240" w:lineRule="auto"/>
              <w:jc w:val="center"/>
              <w:rPr>
                <w:i/>
                <w:sz w:val="26"/>
                <w:szCs w:val="26"/>
              </w:rPr>
            </w:pPr>
            <w:r w:rsidRPr="00D159A7">
              <w:rPr>
                <w:noProof/>
                <w:sz w:val="26"/>
                <w:szCs w:val="26"/>
              </w:rPr>
              <w:pict>
                <v:line id="_x0000_s1027" style="position:absolute;left:0;text-align:left;z-index:251658240" from="74.25pt,-12.65pt" to="200.25pt,-12.65pt">
                  <w10:wrap type="square"/>
                </v:line>
              </w:pict>
            </w:r>
            <w:r w:rsidRPr="00D159A7">
              <w:rPr>
                <w:i/>
                <w:sz w:val="26"/>
                <w:szCs w:val="26"/>
              </w:rPr>
              <w:t xml:space="preserve">               Thanh Quang, ngày </w:t>
            </w:r>
            <w:r>
              <w:rPr>
                <w:i/>
                <w:sz w:val="26"/>
                <w:szCs w:val="26"/>
              </w:rPr>
              <w:t>01</w:t>
            </w:r>
            <w:r>
              <w:rPr>
                <w:i/>
                <w:sz w:val="26"/>
                <w:szCs w:val="26"/>
              </w:rPr>
              <w:t xml:space="preserve"> </w:t>
            </w:r>
            <w:r w:rsidRPr="00D159A7">
              <w:rPr>
                <w:i/>
                <w:sz w:val="26"/>
                <w:szCs w:val="26"/>
              </w:rPr>
              <w:t>tháng 0</w:t>
            </w:r>
            <w:r>
              <w:rPr>
                <w:i/>
                <w:sz w:val="26"/>
                <w:szCs w:val="26"/>
              </w:rPr>
              <w:t>6</w:t>
            </w:r>
            <w:r w:rsidRPr="00D159A7">
              <w:rPr>
                <w:i/>
                <w:sz w:val="26"/>
                <w:szCs w:val="26"/>
              </w:rPr>
              <w:t xml:space="preserve"> năm 202</w:t>
            </w:r>
            <w:r>
              <w:rPr>
                <w:i/>
                <w:sz w:val="26"/>
                <w:szCs w:val="26"/>
              </w:rPr>
              <w:t>5</w:t>
            </w:r>
          </w:p>
          <w:p w:rsidR="00013AD9" w:rsidRPr="00D159A7" w:rsidRDefault="00013AD9" w:rsidP="00013AD9">
            <w:pPr>
              <w:spacing w:after="0" w:line="240" w:lineRule="auto"/>
              <w:ind w:firstLine="720"/>
              <w:rPr>
                <w:sz w:val="26"/>
                <w:szCs w:val="26"/>
              </w:rPr>
            </w:pPr>
          </w:p>
        </w:tc>
      </w:tr>
    </w:tbl>
    <w:p w:rsidR="00013AD9" w:rsidRDefault="00013AD9" w:rsidP="00013AD9">
      <w:pPr>
        <w:spacing w:after="0" w:line="240" w:lineRule="auto"/>
      </w:pPr>
    </w:p>
    <w:p w:rsidR="00013AD9" w:rsidRPr="00013AD9" w:rsidRDefault="00013AD9" w:rsidP="00013AD9">
      <w:pPr>
        <w:spacing w:after="0" w:line="240" w:lineRule="auto"/>
        <w:jc w:val="center"/>
        <w:rPr>
          <w:b/>
        </w:rPr>
      </w:pPr>
      <w:r w:rsidRPr="00013AD9">
        <w:rPr>
          <w:b/>
        </w:rPr>
        <w:t>THÔNG BÁO</w:t>
      </w:r>
    </w:p>
    <w:p w:rsidR="00013AD9" w:rsidRDefault="00013AD9" w:rsidP="00013AD9">
      <w:pPr>
        <w:spacing w:after="0" w:line="240" w:lineRule="auto"/>
        <w:jc w:val="center"/>
        <w:rPr>
          <w:b/>
        </w:rPr>
      </w:pPr>
      <w:r w:rsidRPr="00013AD9">
        <w:rPr>
          <w:b/>
        </w:rPr>
        <w:t>Về việc Tuyển sinh lớp 6 năm học 2025-2026</w:t>
      </w:r>
    </w:p>
    <w:p w:rsidR="00013AD9" w:rsidRPr="00013AD9" w:rsidRDefault="00732205" w:rsidP="00013AD9">
      <w:pPr>
        <w:spacing w:after="0" w:line="240" w:lineRule="auto"/>
        <w:jc w:val="center"/>
        <w:rPr>
          <w:b/>
        </w:rPr>
      </w:pPr>
      <w:r>
        <w:rPr>
          <w:b/>
          <w:noProof/>
        </w:rPr>
        <w:pict>
          <v:shapetype id="_x0000_t32" coordsize="21600,21600" o:spt="32" o:oned="t" path="m,l21600,21600e" filled="f">
            <v:path arrowok="t" fillok="f" o:connecttype="none"/>
            <o:lock v:ext="edit" shapetype="t"/>
          </v:shapetype>
          <v:shape id="_x0000_s1028" type="#_x0000_t32" style="position:absolute;left:0;text-align:left;margin-left:207.9pt;margin-top:.7pt;width:79.8pt;height:0;z-index:251659264" o:connectortype="straight"/>
        </w:pict>
      </w:r>
    </w:p>
    <w:p w:rsidR="00013AD9" w:rsidRDefault="00013AD9" w:rsidP="00013AD9">
      <w:pPr>
        <w:spacing w:after="0" w:line="240" w:lineRule="auto"/>
        <w:ind w:firstLine="720"/>
        <w:jc w:val="both"/>
      </w:pPr>
      <w:r>
        <w:t xml:space="preserve">Căn cứ Thông tư số 30/TT-BGDĐT ngày 30/12/2024 của Bộ Giáo dục và Đào tạo Ban hành Quy chế tuyển sinh trung học cơ sở và tuyển sinh trung học phổ thông; Điều lệ trường trung học cơ sở, trường trung học phổ thông và trường phổ thông có nhiều cấp học ban hành kèm theo Thông tư số 32/2020/TT-BGDĐT ngày 15/9/2020 của Bộ GDĐT; </w:t>
      </w:r>
    </w:p>
    <w:p w:rsidR="00013AD9" w:rsidRDefault="00013AD9" w:rsidP="00013AD9">
      <w:pPr>
        <w:spacing w:after="0" w:line="240" w:lineRule="auto"/>
        <w:ind w:firstLine="720"/>
        <w:jc w:val="both"/>
      </w:pPr>
      <w:r>
        <w:t>Thực hiện Công văn số 333/SGDĐT-GDTrH-GDTX ngày 17/02/2025 của Sở GD&amp;ĐT Hải Dương V/v hướng dẫn tuyển sinh lớp 6 THCS năm học 2025 – 2026; Quyết định 1736/QQĐ-UBND ngày 13/03/2025 của UBND huyện Thanh Hà phê duyệt Kế hoạch tuyển sinh lớp 6 năm học 2025-2026</w:t>
      </w:r>
      <w:r w:rsidR="00732205">
        <w:t>.</w:t>
      </w:r>
      <w:r>
        <w:t xml:space="preserve"> </w:t>
      </w:r>
    </w:p>
    <w:p w:rsidR="00013AD9" w:rsidRDefault="00013AD9" w:rsidP="00013AD9">
      <w:pPr>
        <w:spacing w:after="0" w:line="240" w:lineRule="auto"/>
        <w:ind w:firstLine="720"/>
        <w:jc w:val="both"/>
      </w:pPr>
      <w:r>
        <w:t xml:space="preserve">Trường THCS Thanh Quang thông báo kế hoạch tuyển sinh lớp 6 năm học 2025-2026 cụ thể như sau: </w:t>
      </w:r>
    </w:p>
    <w:p w:rsidR="00013AD9" w:rsidRDefault="00013AD9" w:rsidP="00013AD9">
      <w:pPr>
        <w:spacing w:after="0" w:line="240" w:lineRule="auto"/>
        <w:ind w:firstLine="720"/>
        <w:jc w:val="both"/>
      </w:pPr>
      <w:r w:rsidRPr="00732205">
        <w:rPr>
          <w:b/>
        </w:rPr>
        <w:t>1. Đối tượng tuyển sinh</w:t>
      </w:r>
      <w:r>
        <w:t>: Học sinh đã hoàn thành chương trình giáo dục phổ thông cấp tiểu học, học viên hoàn thành chương trình xóa mù chữ giai đoạn 2, trong độ tuổi quy định tại Điều lệ trường trung học cơ sở, trường trung học phổ thông và trường phổ thông có nhiều cấp học.</w:t>
      </w:r>
    </w:p>
    <w:p w:rsidR="00013AD9" w:rsidRDefault="00013AD9" w:rsidP="00013AD9">
      <w:pPr>
        <w:spacing w:after="0" w:line="240" w:lineRule="auto"/>
        <w:ind w:firstLine="720"/>
        <w:jc w:val="both"/>
      </w:pPr>
      <w:r w:rsidRPr="00732205">
        <w:rPr>
          <w:b/>
        </w:rPr>
        <w:t xml:space="preserve"> 2. Phương thức tuyển sinh</w:t>
      </w:r>
      <w:r>
        <w:t xml:space="preserve">: xét tuyển và tổ chức tuyển sinh 01 lần. </w:t>
      </w:r>
    </w:p>
    <w:p w:rsidR="00013AD9" w:rsidRDefault="00013AD9" w:rsidP="00013AD9">
      <w:pPr>
        <w:spacing w:after="0" w:line="240" w:lineRule="auto"/>
        <w:ind w:firstLine="720"/>
        <w:jc w:val="both"/>
      </w:pPr>
      <w:r w:rsidRPr="00732205">
        <w:rPr>
          <w:b/>
        </w:rPr>
        <w:t>3. Tiêu chí xét tuyển</w:t>
      </w:r>
      <w:r>
        <w:t>: Học sinh thuộc khu vực tuyển sinh đã được UBND huyện phê duyệt trong kế hoạch: là học sinh HTCT Tiểu học trên địa bàn xã Thanh Quang hoặc HTCT Tiểu học nơi khác nhưng có cha mẹ hoặc người giám hộ đăng ký cư trú trên địa bàn xã Thanh Quang; các trường hợp khác phải báo cáo, xin ý kiến Phòng GDĐT.</w:t>
      </w:r>
    </w:p>
    <w:p w:rsidR="00013AD9" w:rsidRDefault="00013AD9" w:rsidP="00732205">
      <w:pPr>
        <w:spacing w:after="0" w:line="240" w:lineRule="auto"/>
        <w:ind w:left="720"/>
        <w:jc w:val="both"/>
      </w:pPr>
      <w:r w:rsidRPr="00732205">
        <w:rPr>
          <w:b/>
        </w:rPr>
        <w:t>4. Chỉ tiêu tuyển sinh</w:t>
      </w:r>
      <w:r>
        <w:t xml:space="preserve">: 5 lớp, 225 học sinh. </w:t>
      </w:r>
    </w:p>
    <w:p w:rsidR="00013AD9" w:rsidRDefault="00013AD9" w:rsidP="00013AD9">
      <w:pPr>
        <w:spacing w:after="0" w:line="240" w:lineRule="auto"/>
        <w:ind w:firstLine="720"/>
        <w:jc w:val="both"/>
      </w:pPr>
      <w:r w:rsidRPr="00732205">
        <w:rPr>
          <w:b/>
        </w:rPr>
        <w:t>5. Hồ sơ tuyển sinh gồm</w:t>
      </w:r>
      <w:r>
        <w:t xml:space="preserve">: </w:t>
      </w:r>
    </w:p>
    <w:p w:rsidR="00013AD9" w:rsidRDefault="00013AD9" w:rsidP="00013AD9">
      <w:pPr>
        <w:spacing w:after="0" w:line="240" w:lineRule="auto"/>
        <w:ind w:firstLine="720"/>
        <w:jc w:val="both"/>
      </w:pPr>
      <w:r>
        <w:t xml:space="preserve">- Bản sao giấy khai sinh hợp lệ, yêu cầu phải đối chiếu với bản chính để kiểm tra đối chiếu sự trùng khớp về thông tin cá nhân. </w:t>
      </w:r>
    </w:p>
    <w:p w:rsidR="00013AD9" w:rsidRDefault="00013AD9" w:rsidP="00013AD9">
      <w:pPr>
        <w:spacing w:after="0" w:line="240" w:lineRule="auto"/>
        <w:ind w:firstLine="720"/>
        <w:jc w:val="both"/>
      </w:pPr>
      <w:r>
        <w:t xml:space="preserve">- Học bạ tiểu học (bản chính) hoặc các hồ sơ khác có giá trị thay thế học bạ. Đối với học sinh khuyết tật: toàn bộ hồ sơ ở cấp Tiểu học. 6. Thời gian tuyển sinh </w:t>
      </w:r>
    </w:p>
    <w:p w:rsidR="00013AD9" w:rsidRDefault="00013AD9" w:rsidP="00013AD9">
      <w:pPr>
        <w:spacing w:after="0" w:line="240" w:lineRule="auto"/>
        <w:ind w:firstLine="720"/>
        <w:jc w:val="both"/>
      </w:pPr>
      <w:r>
        <w:t xml:space="preserve">- Từ ngày 16/6/2025 đến 19/6/2025: Hội đồng tuyển sinh trường tổ chức tiếp nhận hồ sơ tuyển sinh lớp 6. </w:t>
      </w:r>
    </w:p>
    <w:p w:rsidR="00110F31" w:rsidRDefault="00013AD9" w:rsidP="00013AD9">
      <w:pPr>
        <w:spacing w:after="0" w:line="240" w:lineRule="auto"/>
        <w:ind w:firstLine="720"/>
        <w:jc w:val="both"/>
      </w:pPr>
      <w:r>
        <w:t>- Ngày 20/6/2025: tổng hợp kết quả nhận hồ sơ, báo cáo tình hình tuyển sinh theo mẫu của PGD&amp;ĐT</w:t>
      </w:r>
    </w:p>
    <w:p w:rsidR="00013AD9" w:rsidRDefault="00013AD9" w:rsidP="00732205">
      <w:pPr>
        <w:spacing w:after="0" w:line="240" w:lineRule="auto"/>
        <w:ind w:firstLine="720"/>
        <w:jc w:val="both"/>
      </w:pPr>
      <w:r>
        <w:t xml:space="preserve"> - Ngày 23/6/2025 đến 25/6/2025: tiến hành tuyển sinh theo quy chế. </w:t>
      </w:r>
    </w:p>
    <w:p w:rsidR="00013AD9" w:rsidRDefault="00013AD9" w:rsidP="00013AD9">
      <w:pPr>
        <w:spacing w:after="0" w:line="240" w:lineRule="auto"/>
        <w:ind w:firstLine="720"/>
        <w:jc w:val="both"/>
      </w:pPr>
      <w:r>
        <w:t xml:space="preserve">- Ngày 26/6/2025: duyệt kết quả tuyển sinh với phòng GDĐT. </w:t>
      </w:r>
    </w:p>
    <w:p w:rsidR="00013AD9" w:rsidRDefault="00013AD9" w:rsidP="00013AD9">
      <w:pPr>
        <w:spacing w:after="0" w:line="240" w:lineRule="auto"/>
        <w:ind w:firstLine="720"/>
        <w:jc w:val="both"/>
      </w:pPr>
      <w:r>
        <w:t xml:space="preserve">Vậy trường THCS Thanh Quang thông báo để các bậc phụ huynh và các em học sinh đã hoàn thành Chương trình Tiểu học năm học 2024-2025 được biết để chủ động nộp hồ sơ đăng ký dự tuyển vào lớp 6 năm học 2025-2026 được kịp thời, đúng quy định. </w:t>
      </w:r>
    </w:p>
    <w:p w:rsidR="00732205" w:rsidRDefault="00732205" w:rsidP="00013AD9">
      <w:pPr>
        <w:spacing w:after="0" w:line="240" w:lineRule="auto"/>
        <w:ind w:firstLine="720"/>
        <w:jc w:val="both"/>
      </w:pPr>
    </w:p>
    <w:p w:rsidR="00732205" w:rsidRPr="00732205" w:rsidRDefault="00013AD9" w:rsidP="00013AD9">
      <w:pPr>
        <w:spacing w:after="0" w:line="240" w:lineRule="auto"/>
        <w:ind w:firstLine="720"/>
        <w:jc w:val="both"/>
        <w:rPr>
          <w:b/>
          <w:szCs w:val="28"/>
        </w:rPr>
      </w:pPr>
      <w:r w:rsidRPr="00732205">
        <w:rPr>
          <w:b/>
          <w:i/>
          <w:sz w:val="24"/>
          <w:szCs w:val="24"/>
          <w:u w:val="single"/>
        </w:rPr>
        <w:lastRenderedPageBreak/>
        <w:t>Nơi nhậ</w:t>
      </w:r>
      <w:r w:rsidR="00732205" w:rsidRPr="00732205">
        <w:rPr>
          <w:b/>
          <w:i/>
          <w:sz w:val="24"/>
          <w:szCs w:val="24"/>
          <w:u w:val="single"/>
        </w:rPr>
        <w:t>n:</w:t>
      </w:r>
      <w:r w:rsidR="00732205" w:rsidRPr="00732205">
        <w:rPr>
          <w:b/>
          <w:i/>
          <w:sz w:val="24"/>
          <w:szCs w:val="24"/>
        </w:rPr>
        <w:t xml:space="preserve">                                                                                                 </w:t>
      </w:r>
      <w:r w:rsidR="00732205">
        <w:rPr>
          <w:b/>
          <w:szCs w:val="28"/>
        </w:rPr>
        <w:t>Hiệu trưởng</w:t>
      </w:r>
    </w:p>
    <w:p w:rsidR="00732205" w:rsidRPr="00732205" w:rsidRDefault="00013AD9" w:rsidP="00013AD9">
      <w:pPr>
        <w:spacing w:after="0" w:line="240" w:lineRule="auto"/>
        <w:ind w:firstLine="720"/>
        <w:jc w:val="both"/>
        <w:rPr>
          <w:sz w:val="24"/>
          <w:szCs w:val="24"/>
        </w:rPr>
      </w:pPr>
      <w:r w:rsidRPr="00732205">
        <w:rPr>
          <w:sz w:val="24"/>
          <w:szCs w:val="24"/>
        </w:rPr>
        <w:t xml:space="preserve">- HĐSP; BĐD CMHS; </w:t>
      </w:r>
    </w:p>
    <w:p w:rsidR="00732205" w:rsidRPr="00732205" w:rsidRDefault="00013AD9" w:rsidP="00013AD9">
      <w:pPr>
        <w:spacing w:after="0" w:line="240" w:lineRule="auto"/>
        <w:ind w:firstLine="720"/>
        <w:jc w:val="both"/>
        <w:rPr>
          <w:sz w:val="24"/>
          <w:szCs w:val="24"/>
        </w:rPr>
      </w:pPr>
      <w:r w:rsidRPr="00732205">
        <w:rPr>
          <w:sz w:val="24"/>
          <w:szCs w:val="24"/>
        </w:rPr>
        <w:t xml:space="preserve">- Đài phát thanh xã: để t/báo; </w:t>
      </w:r>
    </w:p>
    <w:p w:rsidR="00732205" w:rsidRPr="00732205" w:rsidRDefault="00013AD9" w:rsidP="00013AD9">
      <w:pPr>
        <w:spacing w:after="0" w:line="240" w:lineRule="auto"/>
        <w:ind w:firstLine="720"/>
        <w:jc w:val="both"/>
        <w:rPr>
          <w:sz w:val="24"/>
          <w:szCs w:val="24"/>
        </w:rPr>
      </w:pPr>
      <w:r w:rsidRPr="00732205">
        <w:rPr>
          <w:sz w:val="24"/>
          <w:szCs w:val="24"/>
        </w:rPr>
        <w:t xml:space="preserve">- Lưu VT, HSTS. </w:t>
      </w:r>
    </w:p>
    <w:p w:rsidR="00732205" w:rsidRPr="00732205" w:rsidRDefault="00732205" w:rsidP="00013AD9">
      <w:pPr>
        <w:spacing w:after="0" w:line="240" w:lineRule="auto"/>
        <w:ind w:firstLine="720"/>
        <w:jc w:val="both"/>
        <w:rPr>
          <w:b/>
          <w:szCs w:val="28"/>
        </w:rPr>
      </w:pPr>
      <w:r w:rsidRPr="00732205">
        <w:rPr>
          <w:sz w:val="24"/>
          <w:szCs w:val="24"/>
        </w:rPr>
        <w:t xml:space="preserve">- </w:t>
      </w:r>
      <w:r w:rsidR="00013AD9" w:rsidRPr="00732205">
        <w:rPr>
          <w:sz w:val="24"/>
          <w:szCs w:val="24"/>
        </w:rPr>
        <w:t xml:space="preserve">Đăng Web. </w:t>
      </w:r>
    </w:p>
    <w:p w:rsidR="00013AD9" w:rsidRPr="00732205" w:rsidRDefault="00732205" w:rsidP="00732205">
      <w:pPr>
        <w:tabs>
          <w:tab w:val="left" w:pos="7344"/>
        </w:tabs>
        <w:rPr>
          <w:b/>
          <w:szCs w:val="28"/>
        </w:rPr>
      </w:pPr>
      <w:r w:rsidRPr="00732205">
        <w:rPr>
          <w:b/>
          <w:szCs w:val="28"/>
        </w:rPr>
        <w:tab/>
        <w:t xml:space="preserve">   Bùi Thanh Cao</w:t>
      </w:r>
    </w:p>
    <w:sectPr w:rsidR="00013AD9" w:rsidRPr="00732205" w:rsidSect="00013AD9">
      <w:pgSz w:w="11907" w:h="16840" w:code="9"/>
      <w:pgMar w:top="851" w:right="850" w:bottom="1134"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013AD9"/>
    <w:rsid w:val="00013AD9"/>
    <w:rsid w:val="00110F31"/>
    <w:rsid w:val="00717BE8"/>
    <w:rsid w:val="00732205"/>
    <w:rsid w:val="007723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F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2025-06-02T00:02:00Z</dcterms:created>
  <dcterms:modified xsi:type="dcterms:W3CDTF">2025-06-02T00:15:00Z</dcterms:modified>
</cp:coreProperties>
</file>